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6E5F" w14:textId="5E7EA588" w:rsidR="00D33A02" w:rsidRPr="00D33A02" w:rsidRDefault="00D33A02" w:rsidP="00D33A02">
      <w:pPr>
        <w:jc w:val="center"/>
        <w:rPr>
          <w:rFonts w:ascii="Arial" w:hAnsi="Arial" w:cs="Arial"/>
          <w:b/>
          <w:bCs/>
          <w:sz w:val="24"/>
          <w:szCs w:val="24"/>
        </w:rPr>
      </w:pPr>
      <w:r w:rsidRPr="00D33A02">
        <w:rPr>
          <w:rFonts w:ascii="Arial" w:hAnsi="Arial" w:cs="Arial"/>
          <w:b/>
          <w:bCs/>
          <w:sz w:val="24"/>
          <w:szCs w:val="24"/>
        </w:rPr>
        <w:t>ASSOCIAZIONE SKYCHILDREN ONLUS</w:t>
      </w:r>
    </w:p>
    <w:p w14:paraId="3BA1340A" w14:textId="3256311C" w:rsidR="00D33A02" w:rsidRPr="00D33A02" w:rsidRDefault="00D33A02">
      <w:pPr>
        <w:rPr>
          <w:rFonts w:ascii="Arial" w:hAnsi="Arial" w:cs="Arial"/>
          <w:sz w:val="24"/>
          <w:szCs w:val="24"/>
        </w:rPr>
      </w:pPr>
    </w:p>
    <w:p w14:paraId="2FA6D1F8" w14:textId="4FD43A31" w:rsidR="00D33A02" w:rsidRDefault="00D33A02" w:rsidP="00D33A02">
      <w:pPr>
        <w:jc w:val="center"/>
        <w:rPr>
          <w:rFonts w:ascii="Arial" w:hAnsi="Arial" w:cs="Arial"/>
          <w:b/>
          <w:bCs/>
          <w:sz w:val="24"/>
          <w:szCs w:val="24"/>
        </w:rPr>
      </w:pPr>
      <w:r w:rsidRPr="00D33A02">
        <w:rPr>
          <w:rFonts w:ascii="Arial" w:hAnsi="Arial" w:cs="Arial"/>
          <w:b/>
          <w:bCs/>
          <w:sz w:val="24"/>
          <w:szCs w:val="24"/>
        </w:rPr>
        <w:t>Note Tecniche al bilancio al 31/12/202</w:t>
      </w:r>
      <w:r w:rsidR="00A47A03">
        <w:rPr>
          <w:rFonts w:ascii="Arial" w:hAnsi="Arial" w:cs="Arial"/>
          <w:b/>
          <w:bCs/>
          <w:sz w:val="24"/>
          <w:szCs w:val="24"/>
        </w:rPr>
        <w:t>2</w:t>
      </w:r>
    </w:p>
    <w:p w14:paraId="6E11097A" w14:textId="4EC89B82" w:rsidR="00D33A02" w:rsidRDefault="00D33A02" w:rsidP="00D33A02">
      <w:pPr>
        <w:jc w:val="both"/>
        <w:rPr>
          <w:rFonts w:ascii="Arial" w:hAnsi="Arial" w:cs="Arial"/>
          <w:sz w:val="24"/>
          <w:szCs w:val="24"/>
        </w:rPr>
      </w:pPr>
    </w:p>
    <w:p w14:paraId="0102A50C" w14:textId="2A24847C" w:rsidR="00B37086" w:rsidRPr="00B37086" w:rsidRDefault="00B37086" w:rsidP="00D33A02">
      <w:pPr>
        <w:jc w:val="both"/>
        <w:rPr>
          <w:rFonts w:ascii="Arial" w:hAnsi="Arial" w:cs="Arial"/>
          <w:b/>
          <w:bCs/>
          <w:sz w:val="24"/>
          <w:szCs w:val="24"/>
          <w:u w:val="single"/>
        </w:rPr>
      </w:pPr>
      <w:r w:rsidRPr="00B37086">
        <w:rPr>
          <w:rFonts w:ascii="Arial" w:hAnsi="Arial" w:cs="Arial"/>
          <w:b/>
          <w:bCs/>
          <w:sz w:val="24"/>
          <w:szCs w:val="24"/>
          <w:u w:val="single"/>
        </w:rPr>
        <w:t>Principi di redazione</w:t>
      </w:r>
    </w:p>
    <w:p w14:paraId="4B705643" w14:textId="0328C98B" w:rsidR="00D33A02" w:rsidRDefault="00D33A02" w:rsidP="00D33A02">
      <w:pPr>
        <w:jc w:val="both"/>
        <w:rPr>
          <w:rFonts w:ascii="Arial" w:hAnsi="Arial" w:cs="Arial"/>
          <w:sz w:val="24"/>
          <w:szCs w:val="24"/>
        </w:rPr>
      </w:pPr>
      <w:proofErr w:type="spellStart"/>
      <w:r>
        <w:rPr>
          <w:rFonts w:ascii="Arial" w:hAnsi="Arial" w:cs="Arial"/>
          <w:sz w:val="24"/>
          <w:szCs w:val="24"/>
        </w:rPr>
        <w:t>Skychildren</w:t>
      </w:r>
      <w:proofErr w:type="spellEnd"/>
      <w:r>
        <w:rPr>
          <w:rFonts w:ascii="Arial" w:hAnsi="Arial" w:cs="Arial"/>
          <w:sz w:val="24"/>
          <w:szCs w:val="24"/>
        </w:rPr>
        <w:t xml:space="preserve"> Onlus non ha obblighi di redazione del bilancio </w:t>
      </w:r>
      <w:proofErr w:type="gramStart"/>
      <w:r>
        <w:rPr>
          <w:rFonts w:ascii="Arial" w:hAnsi="Arial" w:cs="Arial"/>
          <w:sz w:val="24"/>
          <w:szCs w:val="24"/>
        </w:rPr>
        <w:t>sociale, tuttavia</w:t>
      </w:r>
      <w:proofErr w:type="gramEnd"/>
      <w:r>
        <w:rPr>
          <w:rFonts w:ascii="Arial" w:hAnsi="Arial" w:cs="Arial"/>
          <w:sz w:val="24"/>
          <w:szCs w:val="24"/>
        </w:rPr>
        <w:t xml:space="preserve"> sono state seguite le linee guida adottate dai </w:t>
      </w:r>
      <w:proofErr w:type="spellStart"/>
      <w:r>
        <w:rPr>
          <w:rFonts w:ascii="Arial" w:hAnsi="Arial" w:cs="Arial"/>
          <w:sz w:val="24"/>
          <w:szCs w:val="24"/>
        </w:rPr>
        <w:t>D.Lgs.</w:t>
      </w:r>
      <w:proofErr w:type="spellEnd"/>
      <w:r>
        <w:rPr>
          <w:rFonts w:ascii="Arial" w:hAnsi="Arial" w:cs="Arial"/>
          <w:sz w:val="24"/>
          <w:szCs w:val="24"/>
        </w:rPr>
        <w:t xml:space="preserve"> 3/7/2017 n. 112 e n. 117, così come recepite dal D.M. lavoro 4/7/2019.</w:t>
      </w:r>
    </w:p>
    <w:p w14:paraId="0E1BCBA8" w14:textId="5EB3B807" w:rsidR="00D33A02" w:rsidRDefault="00D33A02" w:rsidP="00D33A02">
      <w:pPr>
        <w:jc w:val="both"/>
        <w:rPr>
          <w:rFonts w:ascii="Arial" w:hAnsi="Arial" w:cs="Arial"/>
          <w:sz w:val="24"/>
          <w:szCs w:val="24"/>
        </w:rPr>
      </w:pPr>
      <w:r>
        <w:rPr>
          <w:rFonts w:ascii="Arial" w:hAnsi="Arial" w:cs="Arial"/>
          <w:sz w:val="24"/>
          <w:szCs w:val="24"/>
        </w:rPr>
        <w:t>In particolare, il bilancio viene pubblicato sul sito internet della Onlus a disposizione di terzi.</w:t>
      </w:r>
    </w:p>
    <w:p w14:paraId="6AC10B21" w14:textId="40562B1A" w:rsidR="00D33A02" w:rsidRDefault="00D33A02" w:rsidP="00D33A02">
      <w:pPr>
        <w:jc w:val="both"/>
        <w:rPr>
          <w:rFonts w:ascii="Arial" w:hAnsi="Arial" w:cs="Arial"/>
          <w:sz w:val="24"/>
          <w:szCs w:val="24"/>
        </w:rPr>
      </w:pPr>
      <w:r>
        <w:rPr>
          <w:rFonts w:ascii="Arial" w:hAnsi="Arial" w:cs="Arial"/>
          <w:sz w:val="24"/>
          <w:szCs w:val="24"/>
        </w:rPr>
        <w:t>Sono sempre stati seguiti i principi previsti in termini di rilevanza, completezza, trasparenza, neutralità, competenza di periodo, comparabilità, chiarezza, veridicità e verificabilità, attendibilità e autonomia.</w:t>
      </w:r>
    </w:p>
    <w:p w14:paraId="44C049E7" w14:textId="2CCBB69E" w:rsidR="00D33A02" w:rsidRDefault="00D33A02" w:rsidP="00D33A02">
      <w:pPr>
        <w:jc w:val="both"/>
        <w:rPr>
          <w:rFonts w:ascii="Arial" w:hAnsi="Arial" w:cs="Arial"/>
          <w:sz w:val="24"/>
          <w:szCs w:val="24"/>
        </w:rPr>
      </w:pPr>
      <w:r>
        <w:rPr>
          <w:rFonts w:ascii="Arial" w:hAnsi="Arial" w:cs="Arial"/>
          <w:sz w:val="24"/>
          <w:szCs w:val="24"/>
        </w:rPr>
        <w:t>Il bilancio della Onlus viene predisposto da uno Studio Commercialista e verificato da un Revisore indipendente.</w:t>
      </w:r>
    </w:p>
    <w:p w14:paraId="1E299D86" w14:textId="167E5EF5" w:rsidR="00D33A02" w:rsidRDefault="00D33A02" w:rsidP="00D33A02">
      <w:pPr>
        <w:jc w:val="both"/>
        <w:rPr>
          <w:rFonts w:ascii="Arial" w:hAnsi="Arial" w:cs="Arial"/>
          <w:sz w:val="24"/>
          <w:szCs w:val="24"/>
        </w:rPr>
      </w:pPr>
      <w:r>
        <w:rPr>
          <w:rFonts w:ascii="Arial" w:hAnsi="Arial" w:cs="Arial"/>
          <w:sz w:val="24"/>
          <w:szCs w:val="24"/>
        </w:rPr>
        <w:t xml:space="preserve">La contabilità dell’Ente è tenuta tramite apparecchi elettronici e prevede la rendicontazione puntuale di ogni movimentazione, in entrata o in uscita. I movimenti verificabili (banca o enti finanziari) sono riconciliati con gli estratti conto ufficiali previsti dagli istituti finanziari. </w:t>
      </w:r>
    </w:p>
    <w:p w14:paraId="090DA65D" w14:textId="0F786EF1" w:rsidR="00D33A02" w:rsidRDefault="00D33A02" w:rsidP="00D33A02">
      <w:pPr>
        <w:jc w:val="both"/>
        <w:rPr>
          <w:rFonts w:ascii="Arial" w:hAnsi="Arial" w:cs="Arial"/>
          <w:sz w:val="24"/>
          <w:szCs w:val="24"/>
        </w:rPr>
      </w:pPr>
      <w:r>
        <w:rPr>
          <w:rFonts w:ascii="Arial" w:hAnsi="Arial" w:cs="Arial"/>
          <w:sz w:val="24"/>
          <w:szCs w:val="24"/>
        </w:rPr>
        <w:t>Per quel che riguarda gli eventi di raccolta, oltre alle movimentazioni finanziarie complessive, per ogni evento viene predisposto un apposito documento che registra le singole donazioni cui corrisponde una attestazione di pagamento rilasciata dal donatore. Tale attestazione non ha validità fiscale, salvo i casi in cui la donazione venga effettuata con strumenti finanziari tracciabili.</w:t>
      </w:r>
    </w:p>
    <w:p w14:paraId="1A44D890" w14:textId="55FB4A9C" w:rsidR="00D33A02" w:rsidRDefault="00D33A02" w:rsidP="00D33A02">
      <w:pPr>
        <w:jc w:val="both"/>
        <w:rPr>
          <w:rFonts w:ascii="Arial" w:hAnsi="Arial" w:cs="Arial"/>
          <w:sz w:val="24"/>
          <w:szCs w:val="24"/>
        </w:rPr>
      </w:pPr>
      <w:r>
        <w:rPr>
          <w:rFonts w:ascii="Arial" w:hAnsi="Arial" w:cs="Arial"/>
          <w:sz w:val="24"/>
          <w:szCs w:val="24"/>
        </w:rPr>
        <w:t>I dati raccolti nella contabilità confluiscono nel bilancio di esercizio dell’Ente, composto da bilancio, rendiconto finanziario e nota tecnica.</w:t>
      </w:r>
    </w:p>
    <w:p w14:paraId="314AAF2B" w14:textId="77777777" w:rsidR="00B37086" w:rsidRDefault="00B37086" w:rsidP="00D33A02">
      <w:pPr>
        <w:jc w:val="both"/>
        <w:rPr>
          <w:rFonts w:ascii="Arial" w:hAnsi="Arial" w:cs="Arial"/>
          <w:sz w:val="24"/>
          <w:szCs w:val="24"/>
        </w:rPr>
      </w:pPr>
    </w:p>
    <w:p w14:paraId="246A1A0A" w14:textId="5F789DCD" w:rsidR="00B37086" w:rsidRPr="00B37086" w:rsidRDefault="00B37086" w:rsidP="00D33A02">
      <w:pPr>
        <w:jc w:val="both"/>
        <w:rPr>
          <w:rFonts w:ascii="Arial" w:hAnsi="Arial" w:cs="Arial"/>
          <w:b/>
          <w:bCs/>
          <w:sz w:val="24"/>
          <w:szCs w:val="24"/>
          <w:u w:val="single"/>
        </w:rPr>
      </w:pPr>
      <w:r w:rsidRPr="00B37086">
        <w:rPr>
          <w:rFonts w:ascii="Arial" w:hAnsi="Arial" w:cs="Arial"/>
          <w:b/>
          <w:bCs/>
          <w:sz w:val="24"/>
          <w:szCs w:val="24"/>
          <w:u w:val="single"/>
        </w:rPr>
        <w:t>Raccolta fondi</w:t>
      </w:r>
    </w:p>
    <w:p w14:paraId="5FC9E590" w14:textId="77777777" w:rsidR="00B37086" w:rsidRDefault="00B37086" w:rsidP="00D33A02">
      <w:pPr>
        <w:jc w:val="both"/>
        <w:rPr>
          <w:rFonts w:ascii="Arial" w:hAnsi="Arial" w:cs="Arial"/>
          <w:sz w:val="24"/>
          <w:szCs w:val="24"/>
        </w:rPr>
      </w:pPr>
    </w:p>
    <w:p w14:paraId="3EDC2AE4" w14:textId="30D03EE4" w:rsidR="00D33A02" w:rsidRDefault="00D33A02" w:rsidP="00D33A02">
      <w:pPr>
        <w:jc w:val="both"/>
        <w:rPr>
          <w:rFonts w:ascii="Arial" w:hAnsi="Arial" w:cs="Arial"/>
          <w:sz w:val="24"/>
          <w:szCs w:val="24"/>
        </w:rPr>
      </w:pPr>
      <w:r>
        <w:rPr>
          <w:rFonts w:ascii="Arial" w:hAnsi="Arial" w:cs="Arial"/>
          <w:sz w:val="24"/>
          <w:szCs w:val="24"/>
        </w:rPr>
        <w:t xml:space="preserve">I Fondi raccolti sono indicati “per cassa”, quindi si riferiscono alle donazioni che sono pervenute nelle disponibilità finanziaria di </w:t>
      </w:r>
      <w:proofErr w:type="spellStart"/>
      <w:r>
        <w:rPr>
          <w:rFonts w:ascii="Arial" w:hAnsi="Arial" w:cs="Arial"/>
          <w:sz w:val="24"/>
          <w:szCs w:val="24"/>
        </w:rPr>
        <w:t>Skychildren</w:t>
      </w:r>
      <w:proofErr w:type="spellEnd"/>
      <w:r>
        <w:rPr>
          <w:rFonts w:ascii="Arial" w:hAnsi="Arial" w:cs="Arial"/>
          <w:sz w:val="24"/>
          <w:szCs w:val="24"/>
        </w:rPr>
        <w:t xml:space="preserve"> nel periodo dal </w:t>
      </w:r>
      <w:proofErr w:type="gramStart"/>
      <w:r>
        <w:rPr>
          <w:rFonts w:ascii="Arial" w:hAnsi="Arial" w:cs="Arial"/>
          <w:sz w:val="24"/>
          <w:szCs w:val="24"/>
        </w:rPr>
        <w:t>1 gennaio</w:t>
      </w:r>
      <w:proofErr w:type="gramEnd"/>
      <w:r>
        <w:rPr>
          <w:rFonts w:ascii="Arial" w:hAnsi="Arial" w:cs="Arial"/>
          <w:sz w:val="24"/>
          <w:szCs w:val="24"/>
        </w:rPr>
        <w:t xml:space="preserve"> 202</w:t>
      </w:r>
      <w:r w:rsidR="00A47A03">
        <w:rPr>
          <w:rFonts w:ascii="Arial" w:hAnsi="Arial" w:cs="Arial"/>
          <w:sz w:val="24"/>
          <w:szCs w:val="24"/>
        </w:rPr>
        <w:t>2</w:t>
      </w:r>
      <w:r>
        <w:rPr>
          <w:rFonts w:ascii="Arial" w:hAnsi="Arial" w:cs="Arial"/>
          <w:sz w:val="24"/>
          <w:szCs w:val="24"/>
        </w:rPr>
        <w:t xml:space="preserve"> al 31 dicembre 202</w:t>
      </w:r>
      <w:r w:rsidR="00A47A03">
        <w:rPr>
          <w:rFonts w:ascii="Arial" w:hAnsi="Arial" w:cs="Arial"/>
          <w:sz w:val="24"/>
          <w:szCs w:val="24"/>
        </w:rPr>
        <w:t>2</w:t>
      </w:r>
      <w:r>
        <w:rPr>
          <w:rFonts w:ascii="Arial" w:hAnsi="Arial" w:cs="Arial"/>
          <w:sz w:val="24"/>
          <w:szCs w:val="24"/>
        </w:rPr>
        <w:t>.</w:t>
      </w:r>
    </w:p>
    <w:p w14:paraId="47C28E3A" w14:textId="096D9BCA" w:rsidR="00D33A02" w:rsidRDefault="006151A0" w:rsidP="00D33A02">
      <w:pPr>
        <w:jc w:val="both"/>
        <w:rPr>
          <w:rFonts w:ascii="Arial" w:hAnsi="Arial" w:cs="Arial"/>
          <w:sz w:val="24"/>
          <w:szCs w:val="24"/>
        </w:rPr>
      </w:pPr>
      <w:r>
        <w:rPr>
          <w:rFonts w:ascii="Arial" w:hAnsi="Arial" w:cs="Arial"/>
          <w:sz w:val="24"/>
          <w:szCs w:val="24"/>
        </w:rPr>
        <w:t>I fondi sono suddivisi in due categorie:</w:t>
      </w:r>
    </w:p>
    <w:p w14:paraId="4CFE40F7" w14:textId="791F2AEB" w:rsidR="006151A0" w:rsidRDefault="006151A0" w:rsidP="006151A0">
      <w:pPr>
        <w:pStyle w:val="Paragrafoelenco"/>
        <w:numPr>
          <w:ilvl w:val="0"/>
          <w:numId w:val="1"/>
        </w:numPr>
        <w:jc w:val="both"/>
        <w:rPr>
          <w:rFonts w:ascii="Arial" w:hAnsi="Arial" w:cs="Arial"/>
          <w:sz w:val="24"/>
          <w:szCs w:val="24"/>
        </w:rPr>
      </w:pPr>
      <w:r>
        <w:rPr>
          <w:rFonts w:ascii="Arial" w:hAnsi="Arial" w:cs="Arial"/>
          <w:sz w:val="24"/>
          <w:szCs w:val="24"/>
        </w:rPr>
        <w:t>I contributi “pubblici” derivanti in pratica dall’erogazione da parte dello Stato di quanto indicato nel 5 per mille</w:t>
      </w:r>
      <w:r w:rsidR="00B37086">
        <w:rPr>
          <w:rFonts w:ascii="Arial" w:hAnsi="Arial" w:cs="Arial"/>
          <w:sz w:val="24"/>
          <w:szCs w:val="24"/>
        </w:rPr>
        <w:t xml:space="preserve">; nel bilancio in oggetto si tratta delle erogazioni relative </w:t>
      </w:r>
      <w:r w:rsidR="00D21B0C">
        <w:rPr>
          <w:rFonts w:ascii="Arial" w:hAnsi="Arial" w:cs="Arial"/>
          <w:sz w:val="24"/>
          <w:szCs w:val="24"/>
        </w:rPr>
        <w:t>all’anno</w:t>
      </w:r>
      <w:r w:rsidR="00B37086">
        <w:rPr>
          <w:rFonts w:ascii="Arial" w:hAnsi="Arial" w:cs="Arial"/>
          <w:sz w:val="24"/>
          <w:szCs w:val="24"/>
        </w:rPr>
        <w:t xml:space="preserve"> 2020 per un importo totale di euro </w:t>
      </w:r>
      <w:r w:rsidR="00D21B0C">
        <w:rPr>
          <w:rFonts w:ascii="Arial" w:hAnsi="Arial" w:cs="Arial"/>
          <w:sz w:val="24"/>
          <w:szCs w:val="24"/>
        </w:rPr>
        <w:t>15.403</w:t>
      </w:r>
      <w:r w:rsidR="00B37086">
        <w:rPr>
          <w:rFonts w:ascii="Arial" w:hAnsi="Arial" w:cs="Arial"/>
          <w:sz w:val="24"/>
          <w:szCs w:val="24"/>
        </w:rPr>
        <w:t>. Tale importo è stato vincolato per la realizzazione di un</w:t>
      </w:r>
      <w:r w:rsidR="00B71199">
        <w:rPr>
          <w:rFonts w:ascii="Arial" w:hAnsi="Arial" w:cs="Arial"/>
          <w:sz w:val="24"/>
          <w:szCs w:val="24"/>
        </w:rPr>
        <w:t>o</w:t>
      </w:r>
      <w:r w:rsidR="00B37086">
        <w:rPr>
          <w:rFonts w:ascii="Arial" w:hAnsi="Arial" w:cs="Arial"/>
          <w:sz w:val="24"/>
          <w:szCs w:val="24"/>
        </w:rPr>
        <w:t xml:space="preserve"> specifico progetto, denominato “</w:t>
      </w:r>
      <w:proofErr w:type="spellStart"/>
      <w:r w:rsidR="00B37086">
        <w:rPr>
          <w:rFonts w:ascii="Arial" w:hAnsi="Arial" w:cs="Arial"/>
          <w:sz w:val="24"/>
          <w:szCs w:val="24"/>
        </w:rPr>
        <w:t>Guthiary</w:t>
      </w:r>
      <w:proofErr w:type="spellEnd"/>
      <w:r w:rsidR="00B37086">
        <w:rPr>
          <w:rFonts w:ascii="Arial" w:hAnsi="Arial" w:cs="Arial"/>
          <w:sz w:val="24"/>
          <w:szCs w:val="24"/>
        </w:rPr>
        <w:t>”, la cui rendicontazione è specificata nelle uscite.</w:t>
      </w:r>
    </w:p>
    <w:p w14:paraId="1781C1BB" w14:textId="0E483A0B" w:rsidR="00B37086" w:rsidRPr="006151A0" w:rsidRDefault="00B37086" w:rsidP="006151A0">
      <w:pPr>
        <w:pStyle w:val="Paragrafoelenco"/>
        <w:numPr>
          <w:ilvl w:val="0"/>
          <w:numId w:val="1"/>
        </w:numPr>
        <w:jc w:val="both"/>
        <w:rPr>
          <w:rFonts w:ascii="Arial" w:hAnsi="Arial" w:cs="Arial"/>
          <w:sz w:val="24"/>
          <w:szCs w:val="24"/>
        </w:rPr>
      </w:pPr>
      <w:r>
        <w:rPr>
          <w:rFonts w:ascii="Arial" w:hAnsi="Arial" w:cs="Arial"/>
          <w:sz w:val="24"/>
          <w:szCs w:val="24"/>
        </w:rPr>
        <w:t xml:space="preserve">I contributi da “fondi non pubblici” derivanti dalle campagne di </w:t>
      </w:r>
      <w:r w:rsidR="00B71199">
        <w:rPr>
          <w:rFonts w:ascii="Arial" w:hAnsi="Arial" w:cs="Arial"/>
          <w:sz w:val="24"/>
          <w:szCs w:val="24"/>
        </w:rPr>
        <w:t>raccolta</w:t>
      </w:r>
      <w:r>
        <w:rPr>
          <w:rFonts w:ascii="Arial" w:hAnsi="Arial" w:cs="Arial"/>
          <w:sz w:val="24"/>
          <w:szCs w:val="24"/>
        </w:rPr>
        <w:t xml:space="preserve"> prom</w:t>
      </w:r>
      <w:r w:rsidR="00B71199">
        <w:rPr>
          <w:rFonts w:ascii="Arial" w:hAnsi="Arial" w:cs="Arial"/>
          <w:sz w:val="24"/>
          <w:szCs w:val="24"/>
        </w:rPr>
        <w:t>o</w:t>
      </w:r>
      <w:r>
        <w:rPr>
          <w:rFonts w:ascii="Arial" w:hAnsi="Arial" w:cs="Arial"/>
          <w:sz w:val="24"/>
          <w:szCs w:val="24"/>
        </w:rPr>
        <w:t xml:space="preserve">sse dall’Ente pari ad euro </w:t>
      </w:r>
      <w:r w:rsidR="00D21B0C">
        <w:rPr>
          <w:rFonts w:ascii="Arial" w:hAnsi="Arial" w:cs="Arial"/>
          <w:sz w:val="24"/>
          <w:szCs w:val="24"/>
        </w:rPr>
        <w:t>250.893</w:t>
      </w:r>
      <w:r>
        <w:rPr>
          <w:rFonts w:ascii="Arial" w:hAnsi="Arial" w:cs="Arial"/>
          <w:sz w:val="24"/>
          <w:szCs w:val="24"/>
        </w:rPr>
        <w:t>.</w:t>
      </w:r>
    </w:p>
    <w:p w14:paraId="0EA6C6FC" w14:textId="3D980F42" w:rsidR="00D33A02" w:rsidRPr="00B77357" w:rsidRDefault="00B77357" w:rsidP="00D33A02">
      <w:pPr>
        <w:jc w:val="both"/>
        <w:rPr>
          <w:rFonts w:ascii="Arial" w:hAnsi="Arial" w:cs="Arial"/>
          <w:b/>
          <w:bCs/>
          <w:sz w:val="24"/>
          <w:szCs w:val="24"/>
          <w:u w:val="single"/>
        </w:rPr>
      </w:pPr>
      <w:r w:rsidRPr="00B77357">
        <w:rPr>
          <w:rFonts w:ascii="Arial" w:hAnsi="Arial" w:cs="Arial"/>
          <w:b/>
          <w:bCs/>
          <w:sz w:val="24"/>
          <w:szCs w:val="24"/>
          <w:u w:val="single"/>
        </w:rPr>
        <w:lastRenderedPageBreak/>
        <w:t>Finanziamento progetti</w:t>
      </w:r>
    </w:p>
    <w:p w14:paraId="0D8E1D0A" w14:textId="610CE760" w:rsidR="00B77357" w:rsidRDefault="00B77357" w:rsidP="00D33A02">
      <w:pPr>
        <w:jc w:val="both"/>
        <w:rPr>
          <w:rFonts w:ascii="Arial" w:hAnsi="Arial" w:cs="Arial"/>
          <w:sz w:val="24"/>
          <w:szCs w:val="24"/>
        </w:rPr>
      </w:pPr>
      <w:r>
        <w:rPr>
          <w:rFonts w:ascii="Arial" w:hAnsi="Arial" w:cs="Arial"/>
          <w:sz w:val="24"/>
          <w:szCs w:val="24"/>
        </w:rPr>
        <w:t>Nelle uscite sono stati inseriti i progetti per i quali al 31/12/202</w:t>
      </w:r>
      <w:r w:rsidR="00D21B0C">
        <w:rPr>
          <w:rFonts w:ascii="Arial" w:hAnsi="Arial" w:cs="Arial"/>
          <w:sz w:val="24"/>
          <w:szCs w:val="24"/>
        </w:rPr>
        <w:t>2</w:t>
      </w:r>
      <w:r>
        <w:rPr>
          <w:rFonts w:ascii="Arial" w:hAnsi="Arial" w:cs="Arial"/>
          <w:sz w:val="24"/>
          <w:szCs w:val="24"/>
        </w:rPr>
        <w:t xml:space="preserve"> </w:t>
      </w:r>
      <w:proofErr w:type="spellStart"/>
      <w:r>
        <w:rPr>
          <w:rFonts w:ascii="Arial" w:hAnsi="Arial" w:cs="Arial"/>
          <w:sz w:val="24"/>
          <w:szCs w:val="24"/>
        </w:rPr>
        <w:t>Skychildren</w:t>
      </w:r>
      <w:proofErr w:type="spellEnd"/>
      <w:r>
        <w:rPr>
          <w:rFonts w:ascii="Arial" w:hAnsi="Arial" w:cs="Arial"/>
          <w:sz w:val="24"/>
          <w:szCs w:val="24"/>
        </w:rPr>
        <w:t xml:space="preserve"> si è impegnata al finanziamento, non rilevando la data di pagamento del progetto stesso.</w:t>
      </w:r>
    </w:p>
    <w:p w14:paraId="46D6D0A3" w14:textId="7F0EA838" w:rsidR="00B77357" w:rsidRPr="00D33A02" w:rsidRDefault="00B77357" w:rsidP="00D33A02">
      <w:pPr>
        <w:jc w:val="both"/>
        <w:rPr>
          <w:rFonts w:ascii="Arial" w:hAnsi="Arial" w:cs="Arial"/>
          <w:sz w:val="24"/>
          <w:szCs w:val="24"/>
        </w:rPr>
      </w:pPr>
      <w:r>
        <w:rPr>
          <w:rFonts w:ascii="Arial" w:hAnsi="Arial" w:cs="Arial"/>
          <w:sz w:val="24"/>
          <w:szCs w:val="24"/>
        </w:rPr>
        <w:t>I progetti complessivamente finanziati (pagati al 31 dicembre o solo accantonati ed impegnati e pagati nel corso del 202</w:t>
      </w:r>
      <w:r w:rsidR="00D21B0C">
        <w:rPr>
          <w:rFonts w:ascii="Arial" w:hAnsi="Arial" w:cs="Arial"/>
          <w:sz w:val="24"/>
          <w:szCs w:val="24"/>
        </w:rPr>
        <w:t>3</w:t>
      </w:r>
      <w:r>
        <w:rPr>
          <w:rFonts w:ascii="Arial" w:hAnsi="Arial" w:cs="Arial"/>
          <w:sz w:val="24"/>
          <w:szCs w:val="24"/>
        </w:rPr>
        <w:t xml:space="preserve">) sono indicati nelle “uscite per finanziamento progetti” del Conto Economico ed ammontano ad euro </w:t>
      </w:r>
      <w:r w:rsidR="00D21B0C">
        <w:rPr>
          <w:rFonts w:ascii="Arial" w:hAnsi="Arial" w:cs="Arial"/>
          <w:sz w:val="24"/>
          <w:szCs w:val="24"/>
        </w:rPr>
        <w:t>255.706</w:t>
      </w:r>
      <w:r>
        <w:rPr>
          <w:rFonts w:ascii="Arial" w:hAnsi="Arial" w:cs="Arial"/>
          <w:sz w:val="24"/>
          <w:szCs w:val="24"/>
        </w:rPr>
        <w:t>.</w:t>
      </w:r>
    </w:p>
    <w:p w14:paraId="2B4D4323" w14:textId="6503A34F" w:rsidR="00D33A02" w:rsidRDefault="00B77357" w:rsidP="00D33A02">
      <w:pPr>
        <w:jc w:val="both"/>
        <w:rPr>
          <w:rFonts w:ascii="Arial" w:hAnsi="Arial" w:cs="Arial"/>
          <w:sz w:val="24"/>
          <w:szCs w:val="24"/>
        </w:rPr>
      </w:pPr>
      <w:r>
        <w:rPr>
          <w:rFonts w:ascii="Arial" w:hAnsi="Arial" w:cs="Arial"/>
          <w:sz w:val="24"/>
          <w:szCs w:val="24"/>
        </w:rPr>
        <w:t>Gli impegni assunti al 31/12/202</w:t>
      </w:r>
      <w:r w:rsidR="00D21B0C">
        <w:rPr>
          <w:rFonts w:ascii="Arial" w:hAnsi="Arial" w:cs="Arial"/>
          <w:sz w:val="24"/>
          <w:szCs w:val="24"/>
        </w:rPr>
        <w:t>2</w:t>
      </w:r>
      <w:r>
        <w:rPr>
          <w:rFonts w:ascii="Arial" w:hAnsi="Arial" w:cs="Arial"/>
          <w:sz w:val="24"/>
          <w:szCs w:val="24"/>
        </w:rPr>
        <w:t xml:space="preserve"> ma non ancora pagati sono indicati nel passivo dello Stato Patrimoniale ed ammontano ad euro </w:t>
      </w:r>
      <w:r w:rsidR="00330C95">
        <w:rPr>
          <w:rFonts w:ascii="Arial" w:hAnsi="Arial" w:cs="Arial"/>
          <w:sz w:val="24"/>
          <w:szCs w:val="24"/>
        </w:rPr>
        <w:t>282.616</w:t>
      </w:r>
      <w:r>
        <w:rPr>
          <w:rFonts w:ascii="Arial" w:hAnsi="Arial" w:cs="Arial"/>
          <w:sz w:val="24"/>
          <w:szCs w:val="24"/>
        </w:rPr>
        <w:t>.</w:t>
      </w:r>
    </w:p>
    <w:p w14:paraId="6A3B92A4" w14:textId="17D74010" w:rsidR="00B77357" w:rsidRDefault="00B77357" w:rsidP="00D33A02">
      <w:pPr>
        <w:jc w:val="both"/>
        <w:rPr>
          <w:rFonts w:ascii="Arial" w:hAnsi="Arial" w:cs="Arial"/>
          <w:sz w:val="24"/>
          <w:szCs w:val="24"/>
        </w:rPr>
      </w:pPr>
      <w:r>
        <w:rPr>
          <w:rFonts w:ascii="Arial" w:hAnsi="Arial" w:cs="Arial"/>
          <w:sz w:val="24"/>
          <w:szCs w:val="24"/>
        </w:rPr>
        <w:t>Il motivo di tale scostamento risiede nel fatto che la Onlus prima di pagare il progetto, pur avendo assunto l’impegno a farlo, verifica e controlla se i costi effettivamente sostenuti sono in linea con gli scopi della Onlus e verifica l’autenticità dei costi oltre che la coerenza con le somme impegnate nei budget.</w:t>
      </w:r>
    </w:p>
    <w:p w14:paraId="599A846D" w14:textId="3301951B" w:rsidR="00B77357" w:rsidRPr="001C7559" w:rsidRDefault="001C7559" w:rsidP="00D33A02">
      <w:pPr>
        <w:jc w:val="both"/>
        <w:rPr>
          <w:rFonts w:ascii="Arial" w:hAnsi="Arial" w:cs="Arial"/>
          <w:b/>
          <w:bCs/>
          <w:sz w:val="24"/>
          <w:szCs w:val="24"/>
          <w:u w:val="single"/>
        </w:rPr>
      </w:pPr>
      <w:r w:rsidRPr="001C7559">
        <w:rPr>
          <w:rFonts w:ascii="Arial" w:hAnsi="Arial" w:cs="Arial"/>
          <w:b/>
          <w:bCs/>
          <w:sz w:val="24"/>
          <w:szCs w:val="24"/>
          <w:u w:val="single"/>
        </w:rPr>
        <w:t>Costi generali</w:t>
      </w:r>
    </w:p>
    <w:p w14:paraId="5EC207C5" w14:textId="3A70FF09" w:rsidR="001C7559" w:rsidRDefault="001C7559" w:rsidP="00D33A02">
      <w:pPr>
        <w:jc w:val="both"/>
        <w:rPr>
          <w:rFonts w:ascii="Arial" w:hAnsi="Arial" w:cs="Arial"/>
          <w:sz w:val="24"/>
          <w:szCs w:val="24"/>
        </w:rPr>
      </w:pPr>
      <w:r>
        <w:rPr>
          <w:rFonts w:ascii="Arial" w:hAnsi="Arial" w:cs="Arial"/>
          <w:sz w:val="24"/>
          <w:szCs w:val="24"/>
        </w:rPr>
        <w:t>Come per gli altri anni, anche nel 202</w:t>
      </w:r>
      <w:r w:rsidR="00330C95">
        <w:rPr>
          <w:rFonts w:ascii="Arial" w:hAnsi="Arial" w:cs="Arial"/>
          <w:sz w:val="24"/>
          <w:szCs w:val="24"/>
        </w:rPr>
        <w:t>2</w:t>
      </w:r>
      <w:r>
        <w:rPr>
          <w:rFonts w:ascii="Arial" w:hAnsi="Arial" w:cs="Arial"/>
          <w:sz w:val="24"/>
          <w:szCs w:val="24"/>
        </w:rPr>
        <w:t xml:space="preserve"> </w:t>
      </w:r>
      <w:proofErr w:type="spellStart"/>
      <w:r>
        <w:rPr>
          <w:rFonts w:ascii="Arial" w:hAnsi="Arial" w:cs="Arial"/>
          <w:sz w:val="24"/>
          <w:szCs w:val="24"/>
        </w:rPr>
        <w:t>Skychildren</w:t>
      </w:r>
      <w:proofErr w:type="spellEnd"/>
      <w:r>
        <w:rPr>
          <w:rFonts w:ascii="Arial" w:hAnsi="Arial" w:cs="Arial"/>
          <w:sz w:val="24"/>
          <w:szCs w:val="24"/>
        </w:rPr>
        <w:t xml:space="preserve"> ha come linea guida quella di non caricare di costi la Onlus, trovando sponsor specifici che paghino tali costi o addebitandoli ai fondi che le socie versano ogni anno.</w:t>
      </w:r>
    </w:p>
    <w:p w14:paraId="04D91F62" w14:textId="7BD09E26" w:rsidR="001C7559" w:rsidRDefault="001C7559" w:rsidP="00D33A02">
      <w:pPr>
        <w:jc w:val="both"/>
        <w:rPr>
          <w:rFonts w:ascii="Arial" w:hAnsi="Arial" w:cs="Arial"/>
          <w:sz w:val="24"/>
          <w:szCs w:val="24"/>
        </w:rPr>
      </w:pPr>
      <w:r>
        <w:rPr>
          <w:rFonts w:ascii="Arial" w:hAnsi="Arial" w:cs="Arial"/>
          <w:sz w:val="24"/>
          <w:szCs w:val="24"/>
        </w:rPr>
        <w:t>La sede della Onlus, sia legale che operativa, è sempre in spazi messi a disposizione da attività economiche di terzi; i costi di cancelleria e stampe sono offerti gratuitamente da fornitori di prodotti o fornitori terzi.</w:t>
      </w:r>
    </w:p>
    <w:p w14:paraId="6C8CDFD0" w14:textId="0D50046B" w:rsidR="001C7559" w:rsidRDefault="001C7559" w:rsidP="00D33A02">
      <w:pPr>
        <w:jc w:val="both"/>
        <w:rPr>
          <w:rFonts w:ascii="Arial" w:hAnsi="Arial" w:cs="Arial"/>
          <w:sz w:val="24"/>
          <w:szCs w:val="24"/>
        </w:rPr>
      </w:pPr>
      <w:r>
        <w:rPr>
          <w:rFonts w:ascii="Arial" w:hAnsi="Arial" w:cs="Arial"/>
          <w:sz w:val="24"/>
          <w:szCs w:val="24"/>
        </w:rPr>
        <w:t>Le spese relative ai viaggi in India, di volo e di soggiorno in albergo, sia per i soci che per eventuali terze persone, sono direttamente a carico dei singoli viaggiatori, senza alcun addebito alla Onlus. In caso la Onlus abbia dovuto anticipare dei costi, i donatori si sono impegnati alla copertura delle somme.</w:t>
      </w:r>
    </w:p>
    <w:p w14:paraId="5D5014BE" w14:textId="77C0E9D9" w:rsidR="001C7559" w:rsidRPr="001C7559" w:rsidRDefault="001C7559" w:rsidP="00D33A02">
      <w:pPr>
        <w:jc w:val="both"/>
        <w:rPr>
          <w:rFonts w:ascii="Arial" w:hAnsi="Arial" w:cs="Arial"/>
          <w:b/>
          <w:bCs/>
          <w:sz w:val="24"/>
          <w:szCs w:val="24"/>
          <w:u w:val="single"/>
        </w:rPr>
      </w:pPr>
      <w:r w:rsidRPr="001C7559">
        <w:rPr>
          <w:rFonts w:ascii="Arial" w:hAnsi="Arial" w:cs="Arial"/>
          <w:b/>
          <w:bCs/>
          <w:sz w:val="24"/>
          <w:szCs w:val="24"/>
          <w:u w:val="single"/>
        </w:rPr>
        <w:t>Altre voci</w:t>
      </w:r>
      <w:r>
        <w:rPr>
          <w:rFonts w:ascii="Arial" w:hAnsi="Arial" w:cs="Arial"/>
          <w:b/>
          <w:bCs/>
          <w:sz w:val="24"/>
          <w:szCs w:val="24"/>
          <w:u w:val="single"/>
        </w:rPr>
        <w:t xml:space="preserve"> di bilancio</w:t>
      </w:r>
    </w:p>
    <w:p w14:paraId="7FCF05D9" w14:textId="4C5534D2" w:rsidR="001C7559" w:rsidRDefault="001C7559" w:rsidP="00D33A02">
      <w:pPr>
        <w:jc w:val="both"/>
        <w:rPr>
          <w:rFonts w:ascii="Arial" w:hAnsi="Arial" w:cs="Arial"/>
          <w:sz w:val="24"/>
          <w:szCs w:val="24"/>
        </w:rPr>
      </w:pPr>
      <w:r>
        <w:rPr>
          <w:rFonts w:ascii="Arial" w:hAnsi="Arial" w:cs="Arial"/>
          <w:sz w:val="24"/>
          <w:szCs w:val="24"/>
        </w:rPr>
        <w:t>Il bilancio include due ulteriori prospetti:</w:t>
      </w:r>
    </w:p>
    <w:p w14:paraId="7BD83A9F" w14:textId="5DCC57CF" w:rsidR="001C7559" w:rsidRPr="001C7559" w:rsidRDefault="001C7559" w:rsidP="00D33A02">
      <w:pPr>
        <w:jc w:val="both"/>
        <w:rPr>
          <w:rFonts w:ascii="Arial" w:hAnsi="Arial" w:cs="Arial"/>
          <w:sz w:val="24"/>
          <w:szCs w:val="24"/>
          <w:u w:val="single"/>
        </w:rPr>
      </w:pPr>
      <w:r w:rsidRPr="001C7559">
        <w:rPr>
          <w:rFonts w:ascii="Arial" w:hAnsi="Arial" w:cs="Arial"/>
          <w:sz w:val="24"/>
          <w:szCs w:val="24"/>
          <w:u w:val="single"/>
        </w:rPr>
        <w:t>Patrimonio netto</w:t>
      </w:r>
    </w:p>
    <w:p w14:paraId="395812C7" w14:textId="77777777" w:rsidR="00330C95" w:rsidRDefault="00377B38" w:rsidP="00D33A02">
      <w:pPr>
        <w:jc w:val="both"/>
        <w:rPr>
          <w:rFonts w:ascii="Arial" w:hAnsi="Arial" w:cs="Arial"/>
          <w:sz w:val="24"/>
          <w:szCs w:val="24"/>
        </w:rPr>
      </w:pPr>
      <w:r>
        <w:rPr>
          <w:rFonts w:ascii="Arial" w:hAnsi="Arial" w:cs="Arial"/>
          <w:sz w:val="24"/>
          <w:szCs w:val="24"/>
        </w:rPr>
        <w:t>Indica le movimentazioni effettuate nel corso del 202</w:t>
      </w:r>
      <w:r w:rsidR="00330C95">
        <w:rPr>
          <w:rFonts w:ascii="Arial" w:hAnsi="Arial" w:cs="Arial"/>
          <w:sz w:val="24"/>
          <w:szCs w:val="24"/>
        </w:rPr>
        <w:t>2.</w:t>
      </w:r>
    </w:p>
    <w:p w14:paraId="232FDDCA" w14:textId="7E5C65D2" w:rsidR="00377B38" w:rsidRDefault="00377B38" w:rsidP="00D33A02">
      <w:pPr>
        <w:jc w:val="both"/>
        <w:rPr>
          <w:rFonts w:ascii="Arial" w:hAnsi="Arial" w:cs="Arial"/>
          <w:sz w:val="24"/>
          <w:szCs w:val="24"/>
        </w:rPr>
      </w:pPr>
    </w:p>
    <w:p w14:paraId="39BB2885" w14:textId="2BE578F9" w:rsidR="00377B38" w:rsidRPr="00377B38" w:rsidRDefault="00377B38" w:rsidP="00D33A02">
      <w:pPr>
        <w:jc w:val="both"/>
        <w:rPr>
          <w:rFonts w:ascii="Arial" w:hAnsi="Arial" w:cs="Arial"/>
          <w:sz w:val="24"/>
          <w:szCs w:val="24"/>
          <w:u w:val="single"/>
        </w:rPr>
      </w:pPr>
      <w:r w:rsidRPr="00377B38">
        <w:rPr>
          <w:rFonts w:ascii="Arial" w:hAnsi="Arial" w:cs="Arial"/>
          <w:sz w:val="24"/>
          <w:szCs w:val="24"/>
          <w:u w:val="single"/>
        </w:rPr>
        <w:t>Disponibilità di cassa</w:t>
      </w:r>
    </w:p>
    <w:p w14:paraId="476330FE" w14:textId="69F4DC6C" w:rsidR="00377B38" w:rsidRDefault="00377B38" w:rsidP="00D33A02">
      <w:pPr>
        <w:jc w:val="both"/>
        <w:rPr>
          <w:rFonts w:ascii="Arial" w:hAnsi="Arial" w:cs="Arial"/>
          <w:sz w:val="24"/>
          <w:szCs w:val="24"/>
        </w:rPr>
      </w:pPr>
      <w:r>
        <w:rPr>
          <w:rFonts w:ascii="Arial" w:hAnsi="Arial" w:cs="Arial"/>
          <w:sz w:val="24"/>
          <w:szCs w:val="24"/>
        </w:rPr>
        <w:t xml:space="preserve">Questo prospetto evidenzia le somme impegnate dall’Ente </w:t>
      </w:r>
      <w:r w:rsidR="00330C95">
        <w:rPr>
          <w:rFonts w:ascii="Arial" w:hAnsi="Arial" w:cs="Arial"/>
          <w:sz w:val="24"/>
          <w:szCs w:val="24"/>
        </w:rPr>
        <w:t xml:space="preserve">che </w:t>
      </w:r>
      <w:r>
        <w:rPr>
          <w:rFonts w:ascii="Arial" w:hAnsi="Arial" w:cs="Arial"/>
          <w:sz w:val="24"/>
          <w:szCs w:val="24"/>
        </w:rPr>
        <w:t xml:space="preserve">sono disponibili presso </w:t>
      </w:r>
      <w:r w:rsidR="00B71199">
        <w:rPr>
          <w:rFonts w:ascii="Arial" w:hAnsi="Arial" w:cs="Arial"/>
          <w:sz w:val="24"/>
          <w:szCs w:val="24"/>
        </w:rPr>
        <w:t>l</w:t>
      </w:r>
      <w:r>
        <w:rPr>
          <w:rFonts w:ascii="Arial" w:hAnsi="Arial" w:cs="Arial"/>
          <w:sz w:val="24"/>
          <w:szCs w:val="24"/>
        </w:rPr>
        <w:t>e casse sociali.</w:t>
      </w:r>
    </w:p>
    <w:p w14:paraId="0F13E72E" w14:textId="1EC48782" w:rsidR="00377B38" w:rsidRDefault="00377B38" w:rsidP="00D33A02">
      <w:pPr>
        <w:jc w:val="both"/>
        <w:rPr>
          <w:rFonts w:ascii="Arial" w:hAnsi="Arial" w:cs="Arial"/>
          <w:sz w:val="24"/>
          <w:szCs w:val="24"/>
        </w:rPr>
      </w:pPr>
    </w:p>
    <w:p w14:paraId="748F54F9" w14:textId="0B0B8715" w:rsidR="00B71199" w:rsidRDefault="00B71199" w:rsidP="00D33A02">
      <w:pPr>
        <w:jc w:val="both"/>
        <w:rPr>
          <w:rFonts w:ascii="Arial" w:hAnsi="Arial" w:cs="Arial"/>
          <w:sz w:val="24"/>
          <w:szCs w:val="24"/>
        </w:rPr>
      </w:pPr>
    </w:p>
    <w:p w14:paraId="3A0325F9" w14:textId="77777777" w:rsidR="001C7559" w:rsidRPr="00D33A02" w:rsidRDefault="001C7559" w:rsidP="00D33A02">
      <w:pPr>
        <w:jc w:val="both"/>
        <w:rPr>
          <w:rFonts w:ascii="Arial" w:hAnsi="Arial" w:cs="Arial"/>
          <w:sz w:val="24"/>
          <w:szCs w:val="24"/>
        </w:rPr>
      </w:pPr>
    </w:p>
    <w:sectPr w:rsidR="001C7559" w:rsidRPr="00D33A0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FD10" w14:textId="77777777" w:rsidR="00CE5EC1" w:rsidRDefault="00CE5EC1" w:rsidP="00A47A03">
      <w:pPr>
        <w:spacing w:after="0" w:line="240" w:lineRule="auto"/>
      </w:pPr>
      <w:r>
        <w:separator/>
      </w:r>
    </w:p>
  </w:endnote>
  <w:endnote w:type="continuationSeparator" w:id="0">
    <w:p w14:paraId="63B185A4" w14:textId="77777777" w:rsidR="00CE5EC1" w:rsidRDefault="00CE5EC1" w:rsidP="00A4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B1C5A" w14:textId="77777777" w:rsidR="00CE5EC1" w:rsidRDefault="00CE5EC1" w:rsidP="00A47A03">
      <w:pPr>
        <w:spacing w:after="0" w:line="240" w:lineRule="auto"/>
      </w:pPr>
      <w:r>
        <w:separator/>
      </w:r>
    </w:p>
  </w:footnote>
  <w:footnote w:type="continuationSeparator" w:id="0">
    <w:p w14:paraId="6FA65467" w14:textId="77777777" w:rsidR="00CE5EC1" w:rsidRDefault="00CE5EC1" w:rsidP="00A47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1535B"/>
    <w:multiLevelType w:val="hybridMultilevel"/>
    <w:tmpl w:val="B0542F9C"/>
    <w:lvl w:ilvl="0" w:tplc="76E014B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8194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oNotDisplayPageBoundarie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02"/>
    <w:rsid w:val="000A1339"/>
    <w:rsid w:val="001C7559"/>
    <w:rsid w:val="00330C95"/>
    <w:rsid w:val="00377B38"/>
    <w:rsid w:val="006151A0"/>
    <w:rsid w:val="00974E2B"/>
    <w:rsid w:val="00A47A03"/>
    <w:rsid w:val="00B37086"/>
    <w:rsid w:val="00B71199"/>
    <w:rsid w:val="00B77357"/>
    <w:rsid w:val="00C229E2"/>
    <w:rsid w:val="00C9080F"/>
    <w:rsid w:val="00CE5EC1"/>
    <w:rsid w:val="00D21B0C"/>
    <w:rsid w:val="00D33A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61C7"/>
  <w15:chartTrackingRefBased/>
  <w15:docId w15:val="{4C6C088E-29E7-47ED-8EED-2839B022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51A0"/>
    <w:pPr>
      <w:ind w:left="720"/>
      <w:contextualSpacing/>
    </w:pPr>
  </w:style>
  <w:style w:type="paragraph" w:styleId="Intestazione">
    <w:name w:val="header"/>
    <w:basedOn w:val="Normale"/>
    <w:link w:val="IntestazioneCarattere"/>
    <w:uiPriority w:val="99"/>
    <w:unhideWhenUsed/>
    <w:rsid w:val="00A47A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7A03"/>
  </w:style>
  <w:style w:type="paragraph" w:styleId="Pidipagina">
    <w:name w:val="footer"/>
    <w:basedOn w:val="Normale"/>
    <w:link w:val="PidipaginaCarattere"/>
    <w:uiPriority w:val="99"/>
    <w:unhideWhenUsed/>
    <w:rsid w:val="00A47A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Luisella Pirovano</dc:creator>
  <cp:keywords/>
  <dc:description/>
  <cp:lastModifiedBy>Allegra Viganotti</cp:lastModifiedBy>
  <cp:revision>2</cp:revision>
  <dcterms:created xsi:type="dcterms:W3CDTF">2024-01-26T13:25:00Z</dcterms:created>
  <dcterms:modified xsi:type="dcterms:W3CDTF">2024-01-26T13:25:00Z</dcterms:modified>
</cp:coreProperties>
</file>